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AF16FC" w:rsidR="00AF16FC" w:rsidP="005605AE" w:rsidRDefault="00345BF3" w14:paraId="4A37A8BC" w14:textId="048C74FE">
      <w:pPr>
        <w:ind w:left="426" w:right="481"/>
        <w:jc w:val="center"/>
        <w:rPr>
          <w:rFonts w:ascii="Calibri" w:hAnsi="Calibri" w:cs="Calibri"/>
          <w:b/>
          <w:sz w:val="36"/>
          <w:szCs w:val="36"/>
          <w:u w:val="single"/>
        </w:rPr>
      </w:pPr>
      <w:r w:rsidRPr="00AF16FC">
        <w:rPr>
          <w:rFonts w:ascii="Calibri" w:hAnsi="Calibri" w:cs="Calibri"/>
          <w:sz w:val="36"/>
          <w:szCs w:val="36"/>
        </w:rPr>
        <w:softHyphen/>
      </w:r>
      <w:r w:rsidRPr="00AF16FC">
        <w:rPr>
          <w:rFonts w:ascii="Calibri" w:hAnsi="Calibri" w:cs="Calibri"/>
          <w:sz w:val="36"/>
          <w:szCs w:val="36"/>
        </w:rPr>
        <w:softHyphen/>
      </w:r>
      <w:r w:rsidRPr="00AF16FC" w:rsidR="00AF16FC">
        <w:rPr>
          <w:rFonts w:ascii="Calibri" w:hAnsi="Calibri" w:cs="Calibri"/>
          <w:b/>
          <w:sz w:val="36"/>
          <w:szCs w:val="36"/>
          <w:u w:val="single"/>
        </w:rPr>
        <w:t>BETAFIT PPE Ltd</w:t>
      </w:r>
    </w:p>
    <w:p w:rsidRPr="00AF16FC" w:rsidR="00AF16FC" w:rsidP="005605AE" w:rsidRDefault="00AF16FC" w14:paraId="545113D4" w14:textId="77777777">
      <w:pPr>
        <w:ind w:left="426" w:right="481"/>
        <w:jc w:val="center"/>
        <w:rPr>
          <w:rFonts w:ascii="Calibri" w:hAnsi="Calibri" w:cs="Calibri"/>
          <w:b/>
          <w:sz w:val="36"/>
          <w:szCs w:val="36"/>
          <w:u w:val="single"/>
        </w:rPr>
      </w:pPr>
    </w:p>
    <w:p w:rsidR="00AF16FC" w:rsidP="005605AE" w:rsidRDefault="00AF16FC" w14:paraId="45729C8F" w14:textId="03DB48F8">
      <w:pPr>
        <w:ind w:left="426" w:right="481"/>
        <w:jc w:val="center"/>
        <w:rPr>
          <w:rFonts w:ascii="Calibri" w:hAnsi="Calibri" w:cs="Calibri"/>
          <w:b/>
          <w:sz w:val="36"/>
          <w:szCs w:val="36"/>
          <w:u w:val="single"/>
        </w:rPr>
      </w:pPr>
      <w:r w:rsidRPr="00AF16FC">
        <w:rPr>
          <w:rFonts w:ascii="Calibri" w:hAnsi="Calibri" w:cs="Calibri"/>
          <w:b/>
          <w:sz w:val="36"/>
          <w:szCs w:val="36"/>
          <w:u w:val="single"/>
        </w:rPr>
        <w:t>Quality Policy Statement</w:t>
      </w:r>
    </w:p>
    <w:p w:rsidRPr="00C94929" w:rsidR="00C94929" w:rsidP="005605AE" w:rsidRDefault="00C94929" w14:paraId="0E8B10F6" w14:textId="77777777">
      <w:pPr>
        <w:ind w:left="426" w:right="481"/>
        <w:jc w:val="center"/>
        <w:rPr>
          <w:rFonts w:ascii="Calibri" w:hAnsi="Calibri" w:cs="Calibri"/>
          <w:bCs/>
          <w:sz w:val="36"/>
          <w:szCs w:val="36"/>
        </w:rPr>
      </w:pPr>
    </w:p>
    <w:p w:rsidR="002D153C" w:rsidP="005605AE" w:rsidRDefault="002D153C" w14:paraId="6C60D65F" w14:textId="77777777">
      <w:pPr>
        <w:ind w:left="426" w:right="481"/>
        <w:rPr>
          <w:rFonts w:ascii="Calibri" w:hAnsi="Calibri" w:cs="Calibri"/>
          <w:iCs/>
        </w:rPr>
      </w:pPr>
    </w:p>
    <w:p w:rsidR="00C652BA" w:rsidP="005605AE" w:rsidRDefault="00C94929" w14:paraId="50FEE977" w14:textId="7ED5D532">
      <w:pPr>
        <w:ind w:left="426" w:right="481"/>
        <w:rPr>
          <w:rFonts w:ascii="Calibri" w:hAnsi="Calibri" w:cs="Calibri"/>
          <w:iCs/>
        </w:rPr>
      </w:pPr>
      <w:r>
        <w:rPr>
          <w:rFonts w:ascii="Calibri" w:hAnsi="Calibri" w:cs="Calibri"/>
          <w:iCs/>
        </w:rPr>
        <w:t>It is our intention to provide our customers with PPE products that focus on quality, design</w:t>
      </w:r>
      <w:r w:rsidR="00C652BA">
        <w:rPr>
          <w:rFonts w:ascii="Calibri" w:hAnsi="Calibri" w:cs="Calibri"/>
          <w:iCs/>
        </w:rPr>
        <w:t>,</w:t>
      </w:r>
      <w:r>
        <w:rPr>
          <w:rFonts w:ascii="Calibri" w:hAnsi="Calibri" w:cs="Calibri"/>
          <w:iCs/>
        </w:rPr>
        <w:t xml:space="preserve"> and comfort. We specialise in three sensory protection categories; Disposable RPE, Safety Eyewear and Hearing Protection</w:t>
      </w:r>
      <w:r w:rsidR="00C652BA">
        <w:rPr>
          <w:rFonts w:ascii="Calibri" w:hAnsi="Calibri" w:cs="Calibri"/>
          <w:iCs/>
        </w:rPr>
        <w:t>. Our category focus and expertise ensures BETAFIT products consistently outperform regulatory requirements, are fully certified and provide superior protection for the end user.</w:t>
      </w:r>
    </w:p>
    <w:p w:rsidR="00C652BA" w:rsidP="005605AE" w:rsidRDefault="00C652BA" w14:paraId="26C02C89" w14:textId="77777777">
      <w:pPr>
        <w:ind w:left="426" w:right="481"/>
        <w:rPr>
          <w:rFonts w:ascii="Calibri" w:hAnsi="Calibri" w:cs="Calibri"/>
          <w:iCs/>
        </w:rPr>
      </w:pPr>
    </w:p>
    <w:p w:rsidRPr="00C652BA" w:rsidR="00C652BA" w:rsidP="005605AE" w:rsidRDefault="00C652BA" w14:paraId="4166BA7E" w14:textId="73DE4EE7">
      <w:pPr>
        <w:ind w:left="426" w:right="481"/>
        <w:rPr>
          <w:rFonts w:ascii="Calibri" w:hAnsi="Calibri" w:cs="Calibri"/>
          <w:iCs/>
        </w:rPr>
      </w:pPr>
      <w:r>
        <w:rPr>
          <w:rFonts w:ascii="Calibri" w:hAnsi="Calibri" w:cs="Calibri"/>
          <w:iCs/>
        </w:rPr>
        <w:t>We</w:t>
      </w:r>
      <w:r w:rsidRPr="00C652BA">
        <w:rPr>
          <w:rFonts w:ascii="Calibri" w:hAnsi="Calibri" w:cs="Calibri"/>
          <w:iCs/>
        </w:rPr>
        <w:t xml:space="preserve"> undertake to supply only safety equipment and/or related services that fully comply with the standards</w:t>
      </w:r>
      <w:r>
        <w:rPr>
          <w:rFonts w:ascii="Calibri" w:hAnsi="Calibri" w:cs="Calibri"/>
          <w:iCs/>
        </w:rPr>
        <w:t xml:space="preserve">, </w:t>
      </w:r>
      <w:r w:rsidRPr="00C652BA">
        <w:rPr>
          <w:rFonts w:ascii="Calibri" w:hAnsi="Calibri" w:cs="Calibri"/>
          <w:iCs/>
        </w:rPr>
        <w:t xml:space="preserve">regulations and claims made relating to those products and/or related services. Where appropriate, </w:t>
      </w:r>
      <w:r>
        <w:rPr>
          <w:rFonts w:ascii="Calibri" w:hAnsi="Calibri" w:cs="Calibri"/>
          <w:iCs/>
        </w:rPr>
        <w:t>we</w:t>
      </w:r>
      <w:r w:rsidRPr="00C652BA">
        <w:rPr>
          <w:rFonts w:ascii="Calibri" w:hAnsi="Calibri" w:cs="Calibri"/>
          <w:iCs/>
        </w:rPr>
        <w:t xml:space="preserve"> will maintain up to date technical files and associated documentation to ensure that regulatory compliance information can be supplied upon request.</w:t>
      </w:r>
    </w:p>
    <w:p w:rsidR="00C652BA" w:rsidP="005605AE" w:rsidRDefault="00C652BA" w14:paraId="0C08FB59" w14:textId="77777777">
      <w:pPr>
        <w:ind w:left="426" w:right="481"/>
        <w:rPr>
          <w:rFonts w:ascii="Calibri" w:hAnsi="Calibri" w:cs="Calibri"/>
          <w:iCs/>
        </w:rPr>
      </w:pPr>
    </w:p>
    <w:p w:rsidRPr="00C652BA" w:rsidR="00C652BA" w:rsidP="005605AE" w:rsidRDefault="00C652BA" w14:paraId="1D0D56D5" w14:textId="6F909113">
      <w:pPr>
        <w:ind w:left="426" w:right="481"/>
        <w:rPr>
          <w:rFonts w:ascii="Calibri" w:hAnsi="Calibri" w:cs="Calibri"/>
          <w:iCs/>
        </w:rPr>
      </w:pPr>
      <w:r w:rsidRPr="00C652BA">
        <w:rPr>
          <w:rFonts w:ascii="Calibri" w:hAnsi="Calibri" w:cs="Calibri"/>
          <w:iCs/>
        </w:rPr>
        <w:t xml:space="preserve">Where products are sourced from external organisations which hold technical files relating to the products being offered, </w:t>
      </w:r>
      <w:r>
        <w:rPr>
          <w:rFonts w:ascii="Calibri" w:hAnsi="Calibri" w:cs="Calibri"/>
          <w:iCs/>
        </w:rPr>
        <w:t>we</w:t>
      </w:r>
      <w:r w:rsidRPr="00C652BA">
        <w:rPr>
          <w:rFonts w:ascii="Calibri" w:hAnsi="Calibri" w:cs="Calibri"/>
          <w:iCs/>
        </w:rPr>
        <w:t xml:space="preserve"> will request confirmation that these files are current, complete, contain appropriate conformity assessment information and, where relevant, regulatory compliance certificates and will take all necessary steps to confirm the validity of the compliance documentation held by that external supplier in respect of the products being sourced.</w:t>
      </w:r>
    </w:p>
    <w:p w:rsidR="00C652BA" w:rsidP="005605AE" w:rsidRDefault="00C652BA" w14:paraId="4AF3DE70" w14:textId="77777777">
      <w:pPr>
        <w:ind w:left="426" w:right="481"/>
        <w:rPr>
          <w:rFonts w:ascii="Calibri" w:hAnsi="Calibri" w:cs="Calibri"/>
          <w:iCs/>
        </w:rPr>
      </w:pPr>
    </w:p>
    <w:p w:rsidRPr="00AF16FC" w:rsidR="00C652BA" w:rsidP="005605AE" w:rsidRDefault="00C652BA" w14:paraId="5566FBA3" w14:textId="0E622413">
      <w:pPr>
        <w:ind w:left="426" w:right="481"/>
        <w:rPr>
          <w:rFonts w:ascii="Calibri" w:hAnsi="Calibri" w:cs="Calibri"/>
          <w:iCs/>
        </w:rPr>
      </w:pPr>
      <w:r w:rsidRPr="00C652BA">
        <w:rPr>
          <w:rFonts w:ascii="Calibri" w:hAnsi="Calibri" w:cs="Calibri"/>
          <w:iCs/>
        </w:rPr>
        <w:t xml:space="preserve">Where services are provided related to safety equipment sourced from external organisations, </w:t>
      </w:r>
      <w:r>
        <w:rPr>
          <w:rFonts w:ascii="Calibri" w:hAnsi="Calibri" w:cs="Calibri"/>
          <w:iCs/>
        </w:rPr>
        <w:t>we</w:t>
      </w:r>
      <w:r w:rsidRPr="00C652BA">
        <w:rPr>
          <w:rFonts w:ascii="Calibri" w:hAnsi="Calibri" w:cs="Calibri"/>
          <w:iCs/>
        </w:rPr>
        <w:t xml:space="preserve"> will maintain approval from the manufacturer that the services provided are assessed and approved by the external organisation.</w:t>
      </w:r>
    </w:p>
    <w:p w:rsidR="00AF16FC" w:rsidP="005605AE" w:rsidRDefault="00AF16FC" w14:paraId="6AF3AB4F" w14:textId="77777777">
      <w:pPr>
        <w:ind w:left="426" w:right="481"/>
        <w:rPr>
          <w:rFonts w:ascii="Calibri" w:hAnsi="Calibri" w:cs="Calibri"/>
        </w:rPr>
      </w:pPr>
    </w:p>
    <w:p w:rsidRPr="004B2C83" w:rsidR="004B2C83" w:rsidP="005605AE" w:rsidRDefault="004B2C83" w14:paraId="58E80D9D" w14:textId="171937F4">
      <w:pPr>
        <w:ind w:left="426" w:right="481"/>
        <w:rPr>
          <w:rFonts w:ascii="Calibri" w:hAnsi="Calibri" w:cs="Calibri"/>
        </w:rPr>
      </w:pPr>
      <w:r w:rsidRPr="004B2C83">
        <w:rPr>
          <w:rFonts w:ascii="Calibri" w:hAnsi="Calibri" w:cs="Calibri"/>
        </w:rPr>
        <w:t>We are committed to continuous improvement and continuous effort will be made to improve product and service quality. We will continue to review any risks or opportunities that may affect our ethos of continual improvement.</w:t>
      </w:r>
    </w:p>
    <w:p w:rsidRPr="004B2C83" w:rsidR="004B2C83" w:rsidP="005605AE" w:rsidRDefault="004B2C83" w14:paraId="595F1441" w14:textId="77777777">
      <w:pPr>
        <w:ind w:left="426" w:right="481"/>
        <w:rPr>
          <w:rFonts w:ascii="Calibri" w:hAnsi="Calibri" w:cs="Calibri"/>
        </w:rPr>
      </w:pPr>
    </w:p>
    <w:p w:rsidR="00AF16FC" w:rsidP="005605AE" w:rsidRDefault="004B2C83" w14:paraId="2FB0C9B3" w14:textId="248D18F6">
      <w:pPr>
        <w:ind w:left="426" w:right="481"/>
        <w:rPr>
          <w:rFonts w:ascii="Calibri" w:hAnsi="Calibri" w:cs="Calibri"/>
        </w:rPr>
      </w:pPr>
      <w:r w:rsidRPr="403AF5AD">
        <w:rPr>
          <w:rFonts w:ascii="Calibri" w:hAnsi="Calibri" w:cs="Calibri"/>
        </w:rPr>
        <w:t>There will be regular reviews of this policy, and all employees are encouraged to make suggestions for improvements to the quality system and this policy.</w:t>
      </w:r>
    </w:p>
    <w:p w:rsidR="002D153C" w:rsidP="005605AE" w:rsidRDefault="002D153C" w14:paraId="7711BEE9" w14:textId="1B9398FB">
      <w:pPr>
        <w:ind w:left="426" w:right="481"/>
        <w:rPr>
          <w:rFonts w:ascii="Calibri" w:hAnsi="Calibri" w:cs="Calibri"/>
        </w:rPr>
      </w:pPr>
    </w:p>
    <w:p w:rsidR="005D63E1" w:rsidP="005605AE" w:rsidRDefault="005D63E1" w14:paraId="3E36399D" w14:textId="77777777">
      <w:pPr>
        <w:ind w:left="426" w:right="481"/>
        <w:rPr>
          <w:rFonts w:ascii="Calibri" w:hAnsi="Calibri" w:cs="Calibri"/>
        </w:rPr>
      </w:pPr>
    </w:p>
    <w:p w:rsidR="005D63E1" w:rsidP="005605AE" w:rsidRDefault="005D63E1" w14:paraId="02788BC8" w14:textId="77777777">
      <w:pPr>
        <w:ind w:left="426" w:right="481"/>
        <w:rPr>
          <w:rFonts w:ascii="Calibri" w:hAnsi="Calibri" w:cs="Calibri"/>
        </w:rPr>
      </w:pPr>
    </w:p>
    <w:p w:rsidR="003816DC" w:rsidP="005605AE" w:rsidRDefault="008476D9" w14:paraId="7CC9FCD7" w14:textId="08609853">
      <w:pPr>
        <w:ind w:left="426" w:right="481"/>
        <w:rPr>
          <w:rFonts w:ascii="Calibri" w:hAnsi="Calibri" w:cs="Calibri"/>
        </w:rPr>
      </w:pPr>
      <w:r>
        <w:rPr>
          <w:rFonts w:ascii="Calibri" w:hAnsi="Calibri" w:cs="Calibri"/>
          <w:noProof/>
        </w:rPr>
        <w:drawing>
          <wp:anchor distT="0" distB="0" distL="114300" distR="114300" simplePos="0" relativeHeight="251658240" behindDoc="0" locked="0" layoutInCell="1" allowOverlap="1" wp14:anchorId="19083D93" wp14:editId="28E7BB2D">
            <wp:simplePos x="0" y="0"/>
            <wp:positionH relativeFrom="column">
              <wp:posOffset>273050</wp:posOffset>
            </wp:positionH>
            <wp:positionV relativeFrom="paragraph">
              <wp:posOffset>27940</wp:posOffset>
            </wp:positionV>
            <wp:extent cx="1179830" cy="568960"/>
            <wp:effectExtent l="0" t="0" r="1270" b="2540"/>
            <wp:wrapNone/>
            <wp:docPr id="2" name="Picture 2" descr="A picture containing chain,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in, necklace&#10;&#10;Description automatically generated"/>
                    <pic:cNvPicPr/>
                  </pic:nvPicPr>
                  <pic:blipFill>
                    <a:blip r:embed="rId10"/>
                    <a:stretch>
                      <a:fillRect/>
                    </a:stretch>
                  </pic:blipFill>
                  <pic:spPr>
                    <a:xfrm>
                      <a:off x="0" y="0"/>
                      <a:ext cx="1179830" cy="568960"/>
                    </a:xfrm>
                    <a:prstGeom prst="rect">
                      <a:avLst/>
                    </a:prstGeom>
                  </pic:spPr>
                </pic:pic>
              </a:graphicData>
            </a:graphic>
            <wp14:sizeRelH relativeFrom="page">
              <wp14:pctWidth>0</wp14:pctWidth>
            </wp14:sizeRelH>
            <wp14:sizeRelV relativeFrom="page">
              <wp14:pctHeight>0</wp14:pctHeight>
            </wp14:sizeRelV>
          </wp:anchor>
        </w:drawing>
      </w:r>
    </w:p>
    <w:p w:rsidR="005605AE" w:rsidP="005605AE" w:rsidRDefault="005605AE" w14:paraId="1D19BC39" w14:textId="7F569545">
      <w:pPr>
        <w:ind w:left="426" w:right="481"/>
        <w:rPr>
          <w:rFonts w:ascii="Calibri" w:hAnsi="Calibri" w:cs="Calibri"/>
        </w:rPr>
      </w:pPr>
    </w:p>
    <w:p w:rsidR="005605AE" w:rsidP="005605AE" w:rsidRDefault="005605AE" w14:paraId="6FB3C444" w14:textId="77777777">
      <w:pPr>
        <w:ind w:left="426" w:right="481"/>
        <w:rPr>
          <w:rFonts w:ascii="Calibri" w:hAnsi="Calibri" w:cs="Calibri"/>
        </w:rPr>
      </w:pPr>
    </w:p>
    <w:p w:rsidRPr="00C94929" w:rsidR="00AF16FC" w:rsidP="005605AE" w:rsidRDefault="00AF16FC" w14:paraId="4BA8527E" w14:textId="77777777">
      <w:pPr>
        <w:ind w:left="426" w:right="481"/>
        <w:rPr>
          <w:rFonts w:ascii="Calibri" w:hAnsi="Calibri" w:cs="Calibri"/>
        </w:rPr>
      </w:pPr>
    </w:p>
    <w:p w:rsidRPr="00AF16FC" w:rsidR="00AF16FC" w:rsidP="403AF5AD" w:rsidRDefault="00AF16FC" w14:paraId="2FB9E56D" w14:textId="0553DEE1">
      <w:pPr>
        <w:ind w:left="426" w:right="481"/>
        <w:rPr>
          <w:rFonts w:ascii="Calibri" w:hAnsi="Calibri" w:cs="Calibri"/>
          <w:b/>
          <w:bCs/>
        </w:rPr>
      </w:pPr>
      <w:r w:rsidRPr="00AF16FC">
        <w:rPr>
          <w:rFonts w:ascii="Calibri" w:hAnsi="Calibri" w:cs="Calibri"/>
          <w:b/>
          <w:bCs/>
        </w:rPr>
        <w:t>Joe Glass</w:t>
      </w:r>
      <w:r w:rsidRPr="00AF16FC">
        <w:rPr>
          <w:rFonts w:ascii="Calibri" w:hAnsi="Calibri" w:cs="Calibri"/>
          <w:b/>
          <w:bCs/>
        </w:rPr>
        <w:tab/>
      </w:r>
      <w:r w:rsidRPr="00AF16FC">
        <w:rPr>
          <w:rFonts w:ascii="Calibri" w:hAnsi="Calibri" w:cs="Calibri"/>
          <w:b/>
          <w:bCs/>
        </w:rPr>
        <w:tab/>
      </w:r>
      <w:r w:rsidRPr="00AF16FC">
        <w:rPr>
          <w:rFonts w:ascii="Calibri" w:hAnsi="Calibri" w:cs="Calibri"/>
          <w:b/>
          <w:bCs/>
        </w:rPr>
        <w:tab/>
      </w:r>
      <w:r w:rsidRPr="00AF16FC">
        <w:rPr>
          <w:rFonts w:ascii="Calibri" w:hAnsi="Calibri" w:cs="Calibri"/>
          <w:b/>
          <w:bCs/>
        </w:rPr>
        <w:tab/>
      </w:r>
      <w:r w:rsidRPr="00AF16FC">
        <w:rPr>
          <w:rFonts w:ascii="Calibri" w:hAnsi="Calibri" w:cs="Calibri"/>
          <w:b/>
          <w:bCs/>
        </w:rPr>
        <w:tab/>
      </w:r>
      <w:r w:rsidRPr="00AF16FC">
        <w:rPr>
          <w:rFonts w:ascii="Calibri" w:hAnsi="Calibri" w:cs="Calibri"/>
          <w:b/>
          <w:bCs/>
        </w:rPr>
        <w:tab/>
      </w:r>
      <w:r w:rsidR="005605AE">
        <w:rPr>
          <w:rFonts w:ascii="Calibri" w:hAnsi="Calibri" w:cs="Calibri"/>
          <w:b/>
          <w:bCs/>
        </w:rPr>
        <w:tab/>
      </w:r>
      <w:r w:rsidR="005605AE">
        <w:rPr>
          <w:rFonts w:ascii="Calibri" w:hAnsi="Calibri" w:cs="Calibri"/>
          <w:b/>
          <w:bCs/>
        </w:rPr>
        <w:tab/>
      </w:r>
      <w:r w:rsidRPr="00AF16FC">
        <w:rPr>
          <w:rFonts w:ascii="Calibri" w:hAnsi="Calibri" w:cs="Calibri"/>
          <w:b/>
          <w:bCs/>
        </w:rPr>
        <w:tab/>
      </w:r>
      <w:r w:rsidRPr="00AF16FC">
        <w:rPr>
          <w:rFonts w:ascii="Calibri" w:hAnsi="Calibri" w:cs="Calibri"/>
          <w:b/>
          <w:bCs/>
        </w:rPr>
        <w:tab/>
      </w:r>
      <w:r w:rsidRPr="00AF16FC">
        <w:rPr>
          <w:rFonts w:ascii="Calibri" w:hAnsi="Calibri" w:cs="Calibri"/>
          <w:b/>
          <w:bCs/>
        </w:rPr>
        <w:t>27</w:t>
      </w:r>
      <w:r w:rsidRPr="00AF16FC">
        <w:rPr>
          <w:rFonts w:ascii="Calibri" w:hAnsi="Calibri" w:cs="Calibri"/>
          <w:b/>
          <w:bCs/>
          <w:vertAlign w:val="superscript"/>
        </w:rPr>
        <w:t>th</w:t>
      </w:r>
      <w:r w:rsidRPr="00AF16FC">
        <w:rPr>
          <w:rFonts w:ascii="Calibri" w:hAnsi="Calibri" w:cs="Calibri"/>
          <w:b/>
          <w:bCs/>
        </w:rPr>
        <w:t xml:space="preserve"> September 2020</w:t>
      </w:r>
    </w:p>
    <w:p w:rsidRPr="00AF16FC" w:rsidR="00AF16FC" w:rsidP="005605AE" w:rsidRDefault="00AF16FC" w14:paraId="130B0114" w14:textId="040597BA">
      <w:pPr>
        <w:ind w:left="426" w:right="481"/>
        <w:rPr>
          <w:rFonts w:ascii="Calibri" w:hAnsi="Calibri" w:cs="Calibri"/>
          <w:b/>
          <w:bCs/>
        </w:rPr>
      </w:pPr>
      <w:r w:rsidRPr="00AF16FC">
        <w:rPr>
          <w:rFonts w:ascii="Calibri" w:hAnsi="Calibri" w:cs="Calibri"/>
          <w:b/>
          <w:bCs/>
        </w:rPr>
        <w:t>Business Administrator</w:t>
      </w:r>
    </w:p>
    <w:p w:rsidRPr="00AF16FC" w:rsidR="00AF16FC" w:rsidP="005605AE" w:rsidRDefault="00AF16FC" w14:paraId="659A72D7" w14:textId="6FF0EA35">
      <w:pPr>
        <w:ind w:left="426" w:right="481"/>
        <w:rPr>
          <w:rFonts w:ascii="Calibri" w:hAnsi="Calibri" w:cs="Calibri"/>
          <w:b/>
          <w:bCs/>
        </w:rPr>
      </w:pPr>
      <w:r w:rsidRPr="00AF16FC">
        <w:rPr>
          <w:rFonts w:ascii="Calibri" w:hAnsi="Calibri" w:cs="Calibri"/>
          <w:b/>
          <w:bCs/>
        </w:rPr>
        <w:t>BETAFIT PPE Ltd.</w:t>
      </w:r>
    </w:p>
    <w:sectPr w:rsidRPr="00AF16FC" w:rsidR="00AF16FC" w:rsidSect="00F77280">
      <w:headerReference w:type="default" r:id="rId11"/>
      <w:footerReference w:type="default" r:id="rId12"/>
      <w:pgSz w:w="11906" w:h="16838"/>
      <w:pgMar w:top="1701" w:right="680" w:bottom="1134" w:left="680"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628B" w:rsidRDefault="0077628B" w14:paraId="18377574" w14:textId="77777777">
      <w:r>
        <w:separator/>
      </w:r>
    </w:p>
  </w:endnote>
  <w:endnote w:type="continuationSeparator" w:id="0">
    <w:p w:rsidR="0077628B" w:rsidRDefault="0077628B" w14:paraId="2C21BCD0" w14:textId="77777777">
      <w:r>
        <w:continuationSeparator/>
      </w:r>
    </w:p>
  </w:endnote>
  <w:endnote w:type="continuationNotice" w:id="1">
    <w:p w:rsidR="009B7C58" w:rsidRDefault="009B7C58" w14:paraId="78FCCA6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p14">
  <w:p w:rsidRPr="00345BF3" w:rsidR="00405553" w:rsidP="00345BF3" w:rsidRDefault="004A5875" w14:paraId="6EEAD7EC" w14:textId="1E357A7D">
    <w:pPr>
      <w:pStyle w:val="HeaderFooter"/>
      <w:tabs>
        <w:tab w:val="clear" w:pos="9020"/>
        <w:tab w:val="center" w:pos="4819"/>
        <w:tab w:val="right" w:pos="9638"/>
      </w:tabs>
      <w:spacing w:after="57" w:line="72" w:lineRule="auto"/>
      <w:ind w:left="142"/>
      <w:rPr>
        <w:rFonts w:ascii="Calibri" w:hAnsi="Calibri"/>
      </w:rPr>
    </w:pPr>
    <w:r>
      <w:rPr>
        <w:rFonts w:ascii="Calibri" w:hAnsi="Calibri"/>
        <w:noProof/>
      </w:rPr>
      <w:drawing>
        <wp:anchor distT="0" distB="0" distL="114300" distR="114300" simplePos="0" relativeHeight="251664384" behindDoc="0" locked="0" layoutInCell="1" allowOverlap="1" wp14:anchorId="54D0880E" wp14:editId="02171806">
          <wp:simplePos x="0" y="0"/>
          <wp:positionH relativeFrom="column">
            <wp:posOffset>-703580</wp:posOffset>
          </wp:positionH>
          <wp:positionV relativeFrom="paragraph">
            <wp:posOffset>-618490</wp:posOffset>
          </wp:positionV>
          <wp:extent cx="7537450" cy="1332865"/>
          <wp:effectExtent l="0" t="0" r="6350" b="0"/>
          <wp:wrapTight wrapText="bothSides">
            <wp:wrapPolygon edited="0">
              <wp:start x="0" y="0"/>
              <wp:lineTo x="0" y="20993"/>
              <wp:lineTo x="21545" y="20993"/>
              <wp:lineTo x="21545" y="0"/>
              <wp:lineTo x="0" y="0"/>
            </wp:wrapPolygon>
          </wp:wrapTight>
          <wp:docPr id="24" name="Picture 24" descr="Core Creative:Artwork:26677  Betafit Brand review:Links:26677  Betafit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 Creative:Artwork:26677  Betafit Brand review:Links:26677  Betafit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0" cy="1332865"/>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628B" w:rsidRDefault="0077628B" w14:paraId="47DBE0E7" w14:textId="77777777">
      <w:r>
        <w:separator/>
      </w:r>
    </w:p>
  </w:footnote>
  <w:footnote w:type="continuationSeparator" w:id="0">
    <w:p w:rsidR="0077628B" w:rsidRDefault="0077628B" w14:paraId="682332FD" w14:textId="77777777">
      <w:r>
        <w:continuationSeparator/>
      </w:r>
    </w:p>
  </w:footnote>
  <w:footnote w:type="continuationNotice" w:id="1">
    <w:p w:rsidR="009B7C58" w:rsidRDefault="009B7C58" w14:paraId="67E0119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345BF3" w:rsidRDefault="005828BA" w14:paraId="01702FB7" w14:textId="7BB2E33E">
    <w:pPr>
      <w:pStyle w:val="Header"/>
    </w:pPr>
    <w:r>
      <w:rPr>
        <w:noProof/>
      </w:rPr>
      <w:drawing>
        <wp:anchor distT="0" distB="0" distL="114300" distR="114300" simplePos="0" relativeHeight="251655167" behindDoc="0" locked="0" layoutInCell="1" allowOverlap="1" wp14:anchorId="39FBA584" wp14:editId="4E71B829">
          <wp:simplePos x="0" y="0"/>
          <wp:positionH relativeFrom="column">
            <wp:posOffset>4323080</wp:posOffset>
          </wp:positionH>
          <wp:positionV relativeFrom="paragraph">
            <wp:posOffset>-184150</wp:posOffset>
          </wp:positionV>
          <wp:extent cx="2045970" cy="706176"/>
          <wp:effectExtent l="0" t="0" r="0" b="0"/>
          <wp:wrapNone/>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
                  <a:stretch>
                    <a:fillRect/>
                  </a:stretch>
                </pic:blipFill>
                <pic:spPr>
                  <a:xfrm>
                    <a:off x="0" y="0"/>
                    <a:ext cx="2045970" cy="706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C9869"/>
    <w:multiLevelType w:val="hybridMultilevel"/>
    <w:tmpl w:val="CE7E6BF2"/>
    <w:lvl w:ilvl="0" w:tplc="95485A76">
      <w:start w:val="1"/>
      <w:numFmt w:val="bullet"/>
      <w:lvlText w:val=""/>
      <w:lvlJc w:val="left"/>
    </w:lvl>
    <w:lvl w:ilvl="1" w:tplc="E38896E2">
      <w:numFmt w:val="decimal"/>
      <w:lvlText w:val=""/>
      <w:lvlJc w:val="left"/>
    </w:lvl>
    <w:lvl w:ilvl="2" w:tplc="086A1BCC">
      <w:numFmt w:val="decimal"/>
      <w:lvlText w:val=""/>
      <w:lvlJc w:val="left"/>
    </w:lvl>
    <w:lvl w:ilvl="3" w:tplc="BAF6163C">
      <w:numFmt w:val="decimal"/>
      <w:lvlText w:val=""/>
      <w:lvlJc w:val="left"/>
    </w:lvl>
    <w:lvl w:ilvl="4" w:tplc="3F0E8C5C">
      <w:numFmt w:val="decimal"/>
      <w:lvlText w:val=""/>
      <w:lvlJc w:val="left"/>
    </w:lvl>
    <w:lvl w:ilvl="5" w:tplc="28DE5410">
      <w:numFmt w:val="decimal"/>
      <w:lvlText w:val=""/>
      <w:lvlJc w:val="left"/>
    </w:lvl>
    <w:lvl w:ilvl="6" w:tplc="7A708D90">
      <w:numFmt w:val="decimal"/>
      <w:lvlText w:val=""/>
      <w:lvlJc w:val="left"/>
    </w:lvl>
    <w:lvl w:ilvl="7" w:tplc="345AECAA">
      <w:numFmt w:val="decimal"/>
      <w:lvlText w:val=""/>
      <w:lvlJc w:val="left"/>
    </w:lvl>
    <w:lvl w:ilvl="8" w:tplc="CF52F302">
      <w:numFmt w:val="decimal"/>
      <w:lvlText w:val=""/>
      <w:lvlJc w:val="left"/>
    </w:lvl>
  </w:abstractNum>
  <w:abstractNum w:abstractNumId="1" w15:restartNumberingAfterBreak="0">
    <w:nsid w:val="66334873"/>
    <w:multiLevelType w:val="hybridMultilevel"/>
    <w:tmpl w:val="3EC47A54"/>
    <w:lvl w:ilvl="0" w:tplc="63E2468C">
      <w:start w:val="1"/>
      <w:numFmt w:val="bullet"/>
      <w:lvlText w:val=""/>
      <w:lvlJc w:val="left"/>
    </w:lvl>
    <w:lvl w:ilvl="1" w:tplc="FD30C9F4">
      <w:numFmt w:val="decimal"/>
      <w:lvlText w:val=""/>
      <w:lvlJc w:val="left"/>
    </w:lvl>
    <w:lvl w:ilvl="2" w:tplc="1A883B2E">
      <w:numFmt w:val="decimal"/>
      <w:lvlText w:val=""/>
      <w:lvlJc w:val="left"/>
    </w:lvl>
    <w:lvl w:ilvl="3" w:tplc="C9B0E1D2">
      <w:numFmt w:val="decimal"/>
      <w:lvlText w:val=""/>
      <w:lvlJc w:val="left"/>
    </w:lvl>
    <w:lvl w:ilvl="4" w:tplc="BA9EF6FC">
      <w:numFmt w:val="decimal"/>
      <w:lvlText w:val=""/>
      <w:lvlJc w:val="left"/>
    </w:lvl>
    <w:lvl w:ilvl="5" w:tplc="E80001FE">
      <w:numFmt w:val="decimal"/>
      <w:lvlText w:val=""/>
      <w:lvlJc w:val="left"/>
    </w:lvl>
    <w:lvl w:ilvl="6" w:tplc="A7ACE228">
      <w:numFmt w:val="decimal"/>
      <w:lvlText w:val=""/>
      <w:lvlJc w:val="left"/>
    </w:lvl>
    <w:lvl w:ilvl="7" w:tplc="9B2EA52A">
      <w:numFmt w:val="decimal"/>
      <w:lvlText w:val=""/>
      <w:lvlJc w:val="left"/>
    </w:lvl>
    <w:lvl w:ilvl="8" w:tplc="ED30CA70">
      <w:numFmt w:val="decimal"/>
      <w:lvlText w:val=""/>
      <w:lvlJc w:val="left"/>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405553"/>
    <w:rsid w:val="00126452"/>
    <w:rsid w:val="002D153C"/>
    <w:rsid w:val="002E21FA"/>
    <w:rsid w:val="00345BF3"/>
    <w:rsid w:val="00377B9D"/>
    <w:rsid w:val="003816DC"/>
    <w:rsid w:val="00405553"/>
    <w:rsid w:val="004A5875"/>
    <w:rsid w:val="004B2C83"/>
    <w:rsid w:val="00513CD0"/>
    <w:rsid w:val="005605AE"/>
    <w:rsid w:val="005828BA"/>
    <w:rsid w:val="005D63E1"/>
    <w:rsid w:val="0072504E"/>
    <w:rsid w:val="0077628B"/>
    <w:rsid w:val="007977C3"/>
    <w:rsid w:val="008325FE"/>
    <w:rsid w:val="00834B93"/>
    <w:rsid w:val="008476D9"/>
    <w:rsid w:val="0089282A"/>
    <w:rsid w:val="00913390"/>
    <w:rsid w:val="009B7C58"/>
    <w:rsid w:val="00A504E9"/>
    <w:rsid w:val="00A50A1D"/>
    <w:rsid w:val="00AF16FC"/>
    <w:rsid w:val="00B40F6E"/>
    <w:rsid w:val="00C652BA"/>
    <w:rsid w:val="00C94929"/>
    <w:rsid w:val="00DA2EE3"/>
    <w:rsid w:val="00F77280"/>
    <w:rsid w:val="00F97CE5"/>
    <w:rsid w:val="00FB2C2E"/>
    <w:rsid w:val="0459DCC9"/>
    <w:rsid w:val="2164D1DE"/>
    <w:rsid w:val="3968706E"/>
    <w:rsid w:val="403AF5AD"/>
    <w:rsid w:val="5DAC2945"/>
    <w:rsid w:val="65A02118"/>
    <w:rsid w:val="778C1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6B3907"/>
  <w15:docId w15:val="{98F73C3D-78D1-46CA-BC1F-23E45C6316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Helvetica" w:cs="Arial Unicode MS"/>
      <w:color w:val="000000"/>
      <w:sz w:val="24"/>
      <w:szCs w:val="24"/>
    </w:rPr>
  </w:style>
  <w:style w:type="character" w:styleId="Hyperlink0" w:customStyle="1">
    <w:name w:val="Hyperlink.0"/>
    <w:basedOn w:val="Hyperlink"/>
    <w:rPr>
      <w:b/>
      <w:bCs/>
      <w:spacing w:val="-4"/>
      <w:sz w:val="18"/>
      <w:szCs w:val="18"/>
      <w:u w:val="single"/>
    </w:rPr>
  </w:style>
  <w:style w:type="paragraph" w:styleId="Body" w:customStyle="1">
    <w:name w:val="Body"/>
    <w:rPr>
      <w:rFonts w:ascii="Helvetica" w:hAnsi="Helvetica" w:eastAsia="Helvetica" w:cs="Helvetica"/>
      <w:color w:val="000000"/>
      <w:sz w:val="22"/>
      <w:szCs w:val="22"/>
    </w:rPr>
  </w:style>
  <w:style w:type="paragraph" w:styleId="Header">
    <w:name w:val="header"/>
    <w:basedOn w:val="Normal"/>
    <w:link w:val="HeaderChar"/>
    <w:uiPriority w:val="99"/>
    <w:unhideWhenUsed/>
    <w:rsid w:val="00345BF3"/>
    <w:pPr>
      <w:tabs>
        <w:tab w:val="center" w:pos="4320"/>
        <w:tab w:val="right" w:pos="8640"/>
      </w:tabs>
    </w:pPr>
  </w:style>
  <w:style w:type="character" w:styleId="HeaderChar" w:customStyle="1">
    <w:name w:val="Header Char"/>
    <w:basedOn w:val="DefaultParagraphFont"/>
    <w:link w:val="Header"/>
    <w:uiPriority w:val="99"/>
    <w:rsid w:val="00345BF3"/>
    <w:rPr>
      <w:sz w:val="24"/>
      <w:szCs w:val="24"/>
    </w:rPr>
  </w:style>
  <w:style w:type="paragraph" w:styleId="Footer">
    <w:name w:val="footer"/>
    <w:basedOn w:val="Normal"/>
    <w:link w:val="FooterChar"/>
    <w:uiPriority w:val="99"/>
    <w:unhideWhenUsed/>
    <w:rsid w:val="00345BF3"/>
    <w:pPr>
      <w:tabs>
        <w:tab w:val="center" w:pos="4320"/>
        <w:tab w:val="right" w:pos="8640"/>
      </w:tabs>
    </w:pPr>
  </w:style>
  <w:style w:type="character" w:styleId="FooterChar" w:customStyle="1">
    <w:name w:val="Footer Char"/>
    <w:basedOn w:val="DefaultParagraphFont"/>
    <w:link w:val="Footer"/>
    <w:uiPriority w:val="99"/>
    <w:rsid w:val="00345BF3"/>
    <w:rPr>
      <w:sz w:val="24"/>
      <w:szCs w:val="24"/>
    </w:rPr>
  </w:style>
  <w:style w:type="paragraph" w:styleId="BasicParagraph" w:customStyle="1">
    <w:name w:val="[Basic Paragraph]"/>
    <w:basedOn w:val="Normal"/>
    <w:uiPriority w:val="99"/>
    <w:rsid w:val="00345BF3"/>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345BF3"/>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345BF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BF528C4D040459B8C057FAED25201" ma:contentTypeVersion="12" ma:contentTypeDescription="Create a new document." ma:contentTypeScope="" ma:versionID="62e936a9cff94d69786110c3eb043ca6">
  <xsd:schema xmlns:xsd="http://www.w3.org/2001/XMLSchema" xmlns:xs="http://www.w3.org/2001/XMLSchema" xmlns:p="http://schemas.microsoft.com/office/2006/metadata/properties" xmlns:ns2="45edb6fc-38dd-4c78-97a8-4e109372e0cc" xmlns:ns3="651e7290-dfdd-4a94-966c-a06c1c6d4d5c" targetNamespace="http://schemas.microsoft.com/office/2006/metadata/properties" ma:root="true" ma:fieldsID="3ef454832724f7d9b7c985e749b404ed" ns2:_="" ns3:_="">
    <xsd:import namespace="45edb6fc-38dd-4c78-97a8-4e109372e0cc"/>
    <xsd:import namespace="651e7290-dfdd-4a94-966c-a06c1c6d4d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db6fc-38dd-4c78-97a8-4e109372e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1e7290-dfdd-4a94-966c-a06c1c6d4d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28D496-3689-4D8B-B1FB-B06205676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db6fc-38dd-4c78-97a8-4e109372e0cc"/>
    <ds:schemaRef ds:uri="651e7290-dfdd-4a94-966c-a06c1c6d4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3EFDA9-77FE-461B-9AF5-43FA09256A5C}">
  <ds:schemaRefs>
    <ds:schemaRef ds:uri="http://schemas.microsoft.com/sharepoint/v3/contenttype/forms"/>
  </ds:schemaRefs>
</ds:datastoreItem>
</file>

<file path=customXml/itemProps3.xml><?xml version="1.0" encoding="utf-8"?>
<ds:datastoreItem xmlns:ds="http://schemas.openxmlformats.org/officeDocument/2006/customXml" ds:itemID="{4D4160B4-8366-4C2E-AA25-A4E1142BD60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1665</Characters>
  <Application>Microsoft Office Word</Application>
  <DocSecurity>4</DocSecurity>
  <Lines>13</Lines>
  <Paragraphs>3</Paragraphs>
  <ScaleCrop>false</ScaleCrop>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Glass</dc:creator>
  <cp:keywords/>
  <cp:lastModifiedBy>Joe Glass | BETAFIT</cp:lastModifiedBy>
  <cp:revision>14</cp:revision>
  <cp:lastPrinted>2020-10-27T16:30:00Z</cp:lastPrinted>
  <dcterms:created xsi:type="dcterms:W3CDTF">2020-10-27T15:27:00Z</dcterms:created>
  <dcterms:modified xsi:type="dcterms:W3CDTF">2020-11-04T14:04:00Z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0x010100729BF528C4D040459B8C057FAED25201</vt:lpwstr>
  </property>
</Properties>
</file>